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6731" w14:textId="2A89395B" w:rsidR="00EF2FE1" w:rsidRPr="00960692" w:rsidRDefault="00EF2FE1" w:rsidP="00EF2FE1">
      <w:pPr>
        <w:pStyle w:val="Heading1"/>
        <w:spacing w:before="90"/>
        <w:rPr>
          <w:rFonts w:cs="Tahoma"/>
          <w:b w:val="0"/>
          <w:sz w:val="20"/>
          <w:szCs w:val="20"/>
        </w:rPr>
      </w:pPr>
      <w:r w:rsidRPr="00960692">
        <w:rPr>
          <w:rFonts w:cs="Tahoma"/>
          <w:sz w:val="20"/>
          <w:szCs w:val="20"/>
        </w:rPr>
        <w:t>CANADA</w:t>
      </w:r>
      <w:r w:rsidRPr="00960692">
        <w:rPr>
          <w:rFonts w:cs="Tahoma"/>
          <w:sz w:val="20"/>
          <w:szCs w:val="20"/>
        </w:rPr>
        <w:br/>
        <w:t>PROVINCE OF NEWFOUNDLAND and LABRADOR</w:t>
      </w:r>
    </w:p>
    <w:p w14:paraId="08AC1F65" w14:textId="209397EC" w:rsidR="008B6849" w:rsidRPr="00960692" w:rsidRDefault="008B6849" w:rsidP="00187E98">
      <w:pPr>
        <w:pStyle w:val="Heading1"/>
        <w:spacing w:before="90"/>
        <w:jc w:val="center"/>
        <w:rPr>
          <w:rFonts w:cs="Tahoma"/>
        </w:rPr>
      </w:pPr>
      <w:r w:rsidRPr="00960692">
        <w:rPr>
          <w:rFonts w:cs="Tahoma"/>
        </w:rPr>
        <w:t>A</w:t>
      </w:r>
      <w:r w:rsidR="00D038A4" w:rsidRPr="00960692">
        <w:rPr>
          <w:rFonts w:cs="Tahoma"/>
        </w:rPr>
        <w:t>FFIDAVIT OF SPOUSAL STATUS</w:t>
      </w:r>
    </w:p>
    <w:p w14:paraId="68911B74" w14:textId="77777777" w:rsidR="0011655C" w:rsidRPr="00960692" w:rsidRDefault="0011655C">
      <w:pPr>
        <w:pStyle w:val="BodyText"/>
        <w:spacing w:before="9"/>
        <w:rPr>
          <w:rFonts w:cs="Tahoma"/>
          <w:b/>
          <w:sz w:val="21"/>
        </w:rPr>
      </w:pPr>
    </w:p>
    <w:p w14:paraId="53B97E0E" w14:textId="77777777" w:rsidR="00DE5B77" w:rsidRPr="00960692" w:rsidRDefault="00DE5B77">
      <w:pPr>
        <w:pStyle w:val="BodyText"/>
        <w:tabs>
          <w:tab w:val="left" w:pos="4179"/>
          <w:tab w:val="left" w:pos="8245"/>
        </w:tabs>
        <w:ind w:left="728"/>
        <w:rPr>
          <w:rFonts w:cs="Tahoma"/>
        </w:rPr>
        <w:sectPr w:rsidR="00DE5B77" w:rsidRPr="00960692">
          <w:type w:val="continuous"/>
          <w:pgSz w:w="12240" w:h="20160"/>
          <w:pgMar w:top="1940" w:right="1320" w:bottom="280" w:left="1720" w:header="720" w:footer="720" w:gutter="0"/>
          <w:cols w:space="720"/>
          <w:formProt w:val="0"/>
        </w:sectPr>
      </w:pPr>
    </w:p>
    <w:p w14:paraId="68911B76" w14:textId="7239A65A" w:rsidR="0011655C" w:rsidRPr="00960692" w:rsidRDefault="00530993" w:rsidP="00A40B5F">
      <w:pPr>
        <w:pStyle w:val="BodyText"/>
        <w:tabs>
          <w:tab w:val="left" w:leader="underscore" w:pos="4179"/>
          <w:tab w:val="left" w:pos="8245"/>
        </w:tabs>
        <w:ind w:left="728"/>
        <w:rPr>
          <w:rFonts w:cs="Tahoma"/>
          <w:szCs w:val="20"/>
        </w:rPr>
      </w:pPr>
      <w:r w:rsidRPr="00960692">
        <w:rPr>
          <w:rFonts w:cs="Tahoma"/>
          <w:szCs w:val="20"/>
        </w:rPr>
        <w:t>We</w:t>
      </w:r>
      <w:r w:rsidR="00A40B5F" w:rsidRPr="00960692">
        <w:rPr>
          <w:rFonts w:cs="Tahoma"/>
          <w:szCs w:val="20"/>
        </w:rPr>
        <w:t xml:space="preserve"> </w:t>
      </w:r>
      <w:r w:rsidR="00A40B5F" w:rsidRPr="00960692">
        <w:rPr>
          <w:rFonts w:cs="Tahoma"/>
          <w:szCs w:val="20"/>
          <w:u w:val="single"/>
        </w:rPr>
        <w:fldChar w:fldCharType="begin">
          <w:ffData>
            <w:name w:val="Text1"/>
            <w:enabled/>
            <w:calcOnExit w:val="0"/>
            <w:statusText w:type="text" w:val="We enter"/>
            <w:textInput/>
          </w:ffData>
        </w:fldChar>
      </w:r>
      <w:bookmarkStart w:id="0" w:name="Text1"/>
      <w:r w:rsidR="00A40B5F" w:rsidRPr="00960692">
        <w:rPr>
          <w:rFonts w:cs="Tahoma"/>
          <w:szCs w:val="20"/>
          <w:u w:val="single"/>
        </w:rPr>
        <w:instrText xml:space="preserve"> FORMTEXT </w:instrText>
      </w:r>
      <w:r w:rsidR="00A40B5F" w:rsidRPr="00960692">
        <w:rPr>
          <w:rFonts w:cs="Tahoma"/>
          <w:szCs w:val="20"/>
          <w:u w:val="single"/>
        </w:rPr>
      </w:r>
      <w:r w:rsidR="00A40B5F" w:rsidRPr="00960692">
        <w:rPr>
          <w:rFonts w:cs="Tahoma"/>
          <w:szCs w:val="20"/>
          <w:u w:val="single"/>
        </w:rPr>
        <w:fldChar w:fldCharType="separate"/>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szCs w:val="20"/>
          <w:u w:val="single"/>
        </w:rPr>
        <w:fldChar w:fldCharType="end"/>
      </w:r>
      <w:bookmarkEnd w:id="0"/>
      <w:r w:rsidR="00A40B5F" w:rsidRPr="00960692">
        <w:rPr>
          <w:rFonts w:cs="Tahoma"/>
          <w:szCs w:val="20"/>
          <w:u w:val="single"/>
        </w:rPr>
        <w:tab/>
      </w:r>
      <w:r w:rsidRPr="00960692">
        <w:rPr>
          <w:rFonts w:cs="Tahoma"/>
          <w:szCs w:val="20"/>
        </w:rPr>
        <w:t>and</w:t>
      </w:r>
      <w:r w:rsidR="00A40B5F" w:rsidRPr="00960692">
        <w:rPr>
          <w:rFonts w:cs="Tahoma"/>
          <w:szCs w:val="20"/>
        </w:rPr>
        <w:t xml:space="preserve"> </w:t>
      </w:r>
      <w:r w:rsidR="00A40B5F" w:rsidRPr="00960692">
        <w:rPr>
          <w:rFonts w:cs="Tahoma"/>
          <w:szCs w:val="20"/>
          <w:u w:val="single"/>
        </w:rPr>
        <w:fldChar w:fldCharType="begin">
          <w:ffData>
            <w:name w:val="Text2"/>
            <w:enabled/>
            <w:calcOnExit w:val="0"/>
            <w:statusText w:type="text" w:val="and enter,"/>
            <w:textInput/>
          </w:ffData>
        </w:fldChar>
      </w:r>
      <w:bookmarkStart w:id="1" w:name="Text2"/>
      <w:r w:rsidR="00A40B5F" w:rsidRPr="00960692">
        <w:rPr>
          <w:rFonts w:cs="Tahoma"/>
          <w:szCs w:val="20"/>
          <w:u w:val="single"/>
        </w:rPr>
        <w:instrText xml:space="preserve"> FORMTEXT </w:instrText>
      </w:r>
      <w:r w:rsidR="00A40B5F" w:rsidRPr="00960692">
        <w:rPr>
          <w:rFonts w:cs="Tahoma"/>
          <w:szCs w:val="20"/>
          <w:u w:val="single"/>
        </w:rPr>
      </w:r>
      <w:r w:rsidR="00A40B5F" w:rsidRPr="00960692">
        <w:rPr>
          <w:rFonts w:cs="Tahoma"/>
          <w:szCs w:val="20"/>
          <w:u w:val="single"/>
        </w:rPr>
        <w:fldChar w:fldCharType="separate"/>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szCs w:val="20"/>
          <w:u w:val="single"/>
        </w:rPr>
        <w:fldChar w:fldCharType="end"/>
      </w:r>
      <w:bookmarkEnd w:id="1"/>
      <w:r w:rsidR="00A40B5F" w:rsidRPr="00960692">
        <w:rPr>
          <w:rFonts w:cs="Tahoma"/>
          <w:szCs w:val="20"/>
          <w:u w:val="single"/>
        </w:rPr>
        <w:tab/>
      </w:r>
      <w:r w:rsidRPr="00960692">
        <w:rPr>
          <w:rFonts w:cs="Tahoma"/>
          <w:szCs w:val="20"/>
        </w:rPr>
        <w:t xml:space="preserve">, both </w:t>
      </w:r>
      <w:r w:rsidR="00A40B5F" w:rsidRPr="00960692">
        <w:rPr>
          <w:rFonts w:cs="Tahoma"/>
          <w:szCs w:val="20"/>
        </w:rPr>
        <w:t>O</w:t>
      </w:r>
      <w:r w:rsidRPr="00960692">
        <w:rPr>
          <w:rFonts w:cs="Tahoma"/>
          <w:szCs w:val="20"/>
        </w:rPr>
        <w:t>f</w:t>
      </w:r>
      <w:r w:rsidR="00A40B5F" w:rsidRPr="00960692">
        <w:rPr>
          <w:rFonts w:cs="Tahoma"/>
          <w:szCs w:val="20"/>
        </w:rPr>
        <w:t xml:space="preserve"> </w:t>
      </w:r>
      <w:r w:rsidR="00A40B5F" w:rsidRPr="00960692">
        <w:rPr>
          <w:rFonts w:cs="Tahoma"/>
          <w:szCs w:val="20"/>
          <w:u w:val="single"/>
        </w:rPr>
        <w:fldChar w:fldCharType="begin">
          <w:ffData>
            <w:name w:val="Text3"/>
            <w:enabled/>
            <w:calcOnExit w:val="0"/>
            <w:statusText w:type="text" w:val="both of enter, in the Province of Newfoundland and Labrador make oath and say:"/>
            <w:textInput/>
          </w:ffData>
        </w:fldChar>
      </w:r>
      <w:bookmarkStart w:id="2" w:name="Text3"/>
      <w:r w:rsidR="00A40B5F" w:rsidRPr="00960692">
        <w:rPr>
          <w:rFonts w:cs="Tahoma"/>
          <w:szCs w:val="20"/>
          <w:u w:val="single"/>
        </w:rPr>
        <w:instrText xml:space="preserve"> FORMTEXT </w:instrText>
      </w:r>
      <w:r w:rsidR="00A40B5F" w:rsidRPr="00960692">
        <w:rPr>
          <w:rFonts w:cs="Tahoma"/>
          <w:szCs w:val="20"/>
          <w:u w:val="single"/>
        </w:rPr>
      </w:r>
      <w:r w:rsidR="00A40B5F" w:rsidRPr="00960692">
        <w:rPr>
          <w:rFonts w:cs="Tahoma"/>
          <w:szCs w:val="20"/>
          <w:u w:val="single"/>
        </w:rPr>
        <w:fldChar w:fldCharType="separate"/>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szCs w:val="20"/>
          <w:u w:val="single"/>
        </w:rPr>
        <w:fldChar w:fldCharType="end"/>
      </w:r>
      <w:bookmarkEnd w:id="2"/>
      <w:r w:rsidR="00A40B5F" w:rsidRPr="00960692">
        <w:rPr>
          <w:rFonts w:cs="Tahoma"/>
          <w:szCs w:val="20"/>
        </w:rPr>
        <w:tab/>
      </w:r>
      <w:r w:rsidRPr="00960692">
        <w:rPr>
          <w:rFonts w:cs="Tahoma"/>
          <w:szCs w:val="20"/>
        </w:rPr>
        <w:t>, in the Province of Newfoundland and Labrador make oath and say:</w:t>
      </w:r>
    </w:p>
    <w:p w14:paraId="58F7A4F9" w14:textId="77777777" w:rsidR="00DE5B77" w:rsidRPr="00960692" w:rsidRDefault="00DE5B77">
      <w:pPr>
        <w:pStyle w:val="BodyText"/>
        <w:rPr>
          <w:rFonts w:cs="Tahoma"/>
          <w:szCs w:val="20"/>
        </w:rPr>
        <w:sectPr w:rsidR="00DE5B77" w:rsidRPr="00960692">
          <w:type w:val="continuous"/>
          <w:pgSz w:w="12240" w:h="20160"/>
          <w:pgMar w:top="1940" w:right="1320" w:bottom="280" w:left="1720" w:header="720" w:footer="720" w:gutter="0"/>
          <w:cols w:space="720"/>
        </w:sectPr>
      </w:pPr>
    </w:p>
    <w:p w14:paraId="68911B77" w14:textId="0E25BE06" w:rsidR="0011655C" w:rsidRPr="00960692" w:rsidRDefault="0011655C">
      <w:pPr>
        <w:pStyle w:val="BodyText"/>
        <w:rPr>
          <w:rFonts w:cs="Tahoma"/>
          <w:szCs w:val="20"/>
        </w:rPr>
      </w:pPr>
    </w:p>
    <w:p w14:paraId="68911B78" w14:textId="77777777" w:rsidR="0011655C" w:rsidRPr="00960692" w:rsidRDefault="00530993" w:rsidP="00262B50">
      <w:pPr>
        <w:pStyle w:val="ListParagraph"/>
      </w:pPr>
      <w:r w:rsidRPr="00960692">
        <w:t>That we are the Mortgagors described in the within Mortgage and as such have full knowledge of the facts herein deposed to.</w:t>
      </w:r>
    </w:p>
    <w:p w14:paraId="68911B79" w14:textId="77777777" w:rsidR="0011655C" w:rsidRPr="00960692" w:rsidRDefault="0011655C">
      <w:pPr>
        <w:pStyle w:val="BodyText"/>
        <w:rPr>
          <w:rFonts w:cs="Tahoma"/>
          <w:szCs w:val="20"/>
        </w:rPr>
      </w:pPr>
    </w:p>
    <w:p w14:paraId="68911B7A" w14:textId="5898F8EF" w:rsidR="0011655C" w:rsidRPr="00960692" w:rsidRDefault="00530993" w:rsidP="00262B50">
      <w:pPr>
        <w:pStyle w:val="ListParagraph"/>
      </w:pPr>
      <w:r w:rsidRPr="00960692">
        <w:t>That we have attained the full age of majority.</w:t>
      </w:r>
    </w:p>
    <w:p w14:paraId="68911B7B" w14:textId="77777777" w:rsidR="0011655C" w:rsidRPr="00960692" w:rsidRDefault="0011655C">
      <w:pPr>
        <w:pStyle w:val="BodyText"/>
        <w:rPr>
          <w:rFonts w:cs="Tahoma"/>
          <w:szCs w:val="20"/>
        </w:rPr>
      </w:pPr>
    </w:p>
    <w:p w14:paraId="68911B7C" w14:textId="77777777" w:rsidR="0011655C" w:rsidRPr="00960692" w:rsidRDefault="00530993" w:rsidP="00262B50">
      <w:pPr>
        <w:pStyle w:val="ListParagraph"/>
      </w:pPr>
      <w:r w:rsidRPr="00960692">
        <w:t>That we are the sole spouses of each other as defined by Section 2(1)(e) of The Family Law Act at the time of execution of the within</w:t>
      </w:r>
      <w:r w:rsidRPr="00960692">
        <w:rPr>
          <w:spacing w:val="-5"/>
        </w:rPr>
        <w:t xml:space="preserve"> </w:t>
      </w:r>
      <w:r w:rsidRPr="00960692">
        <w:t>Mortgage.</w:t>
      </w:r>
    </w:p>
    <w:p w14:paraId="68911B7D" w14:textId="77777777" w:rsidR="0011655C" w:rsidRPr="00960692" w:rsidRDefault="0011655C">
      <w:pPr>
        <w:pStyle w:val="BodyText"/>
        <w:rPr>
          <w:rFonts w:cs="Tahoma"/>
          <w:szCs w:val="20"/>
        </w:rPr>
      </w:pPr>
    </w:p>
    <w:p w14:paraId="68911B7E" w14:textId="6CC3B9FF" w:rsidR="0011655C" w:rsidRPr="00960692" w:rsidRDefault="00530993" w:rsidP="00262B50">
      <w:pPr>
        <w:pStyle w:val="ListParagraph"/>
      </w:pPr>
      <w:r w:rsidRPr="00960692">
        <w:t>That the property</w:t>
      </w:r>
      <w:r w:rsidR="00CB5D04" w:rsidRPr="00960692">
        <w:t xml:space="preserve"> </w:t>
      </w:r>
      <w:r w:rsidRPr="00960692">
        <w:t>described in the within Mortgage will be occupied by us as our matrimonial home within the meaning of The Family Law</w:t>
      </w:r>
      <w:r w:rsidRPr="00960692">
        <w:rPr>
          <w:spacing w:val="-4"/>
        </w:rPr>
        <w:t xml:space="preserve"> </w:t>
      </w:r>
      <w:r w:rsidRPr="00960692">
        <w:t>Act.</w:t>
      </w:r>
    </w:p>
    <w:p w14:paraId="68911B7F" w14:textId="77777777" w:rsidR="0011655C" w:rsidRPr="00960692" w:rsidRDefault="0011655C">
      <w:pPr>
        <w:pStyle w:val="BodyText"/>
        <w:rPr>
          <w:rFonts w:cs="Tahoma"/>
          <w:szCs w:val="20"/>
        </w:rPr>
      </w:pPr>
    </w:p>
    <w:p w14:paraId="68911B80" w14:textId="77777777" w:rsidR="0011655C" w:rsidRPr="00960692" w:rsidRDefault="00530993" w:rsidP="00262B50">
      <w:pPr>
        <w:pStyle w:val="ListParagraph"/>
      </w:pPr>
      <w:r w:rsidRPr="00960692">
        <w:t>That neither of us has entered into a Cohabitation Agreement as provided under Section 63 of The Family Act adopting the provisions of the said Act or any part thereof affecting the property described in the within Mortgage and no person other than ourselves has any interest in the subject</w:t>
      </w:r>
      <w:r w:rsidRPr="00960692">
        <w:rPr>
          <w:spacing w:val="-5"/>
        </w:rPr>
        <w:t xml:space="preserve"> </w:t>
      </w:r>
      <w:r w:rsidRPr="00960692">
        <w:t>property.</w:t>
      </w:r>
    </w:p>
    <w:p w14:paraId="68911B81" w14:textId="77777777" w:rsidR="0011655C" w:rsidRPr="00960692" w:rsidRDefault="0011655C">
      <w:pPr>
        <w:pStyle w:val="BodyText"/>
        <w:spacing w:before="11"/>
        <w:rPr>
          <w:rFonts w:cs="Tahoma"/>
          <w:szCs w:val="20"/>
        </w:rPr>
      </w:pPr>
    </w:p>
    <w:p w14:paraId="68911B82" w14:textId="77777777" w:rsidR="0011655C" w:rsidRPr="00960692" w:rsidRDefault="00530993" w:rsidP="00262B50">
      <w:pPr>
        <w:pStyle w:val="ListParagraph"/>
      </w:pPr>
      <w:r w:rsidRPr="00960692">
        <w:t>That when we executed the attached instrument we were not and will continue not to be liable for any tax imposed under Section 35(1)(2) of the Retail Sales Tax</w:t>
      </w:r>
      <w:r w:rsidRPr="00960692">
        <w:rPr>
          <w:spacing w:val="36"/>
        </w:rPr>
        <w:t xml:space="preserve"> </w:t>
      </w:r>
      <w:r w:rsidRPr="00960692">
        <w:t>Act,</w:t>
      </w:r>
    </w:p>
    <w:p w14:paraId="68911B83" w14:textId="77777777" w:rsidR="0011655C" w:rsidRPr="00960692" w:rsidRDefault="00530993">
      <w:pPr>
        <w:pStyle w:val="BodyText"/>
        <w:ind w:left="728"/>
        <w:jc w:val="both"/>
        <w:rPr>
          <w:rFonts w:cs="Tahoma"/>
          <w:szCs w:val="20"/>
        </w:rPr>
      </w:pPr>
      <w:r w:rsidRPr="00960692">
        <w:rPr>
          <w:rFonts w:cs="Tahoma"/>
          <w:szCs w:val="20"/>
        </w:rPr>
        <w:t>R.S.N. 1990, c. R-15, as amended, at least until the registration of this instrument.</w:t>
      </w:r>
    </w:p>
    <w:p w14:paraId="68911B84" w14:textId="77777777" w:rsidR="0011655C" w:rsidRPr="00960692" w:rsidRDefault="0011655C">
      <w:pPr>
        <w:pStyle w:val="BodyText"/>
        <w:rPr>
          <w:rFonts w:cs="Tahoma"/>
          <w:szCs w:val="20"/>
        </w:rPr>
      </w:pPr>
    </w:p>
    <w:p w14:paraId="68911B85" w14:textId="77777777" w:rsidR="0011655C" w:rsidRPr="00960692" w:rsidRDefault="00530993" w:rsidP="00262B50">
      <w:pPr>
        <w:pStyle w:val="ListParagraph"/>
      </w:pPr>
      <w:r w:rsidRPr="00960692">
        <w:t>That to the best of our knowledge at this date there are no statutory liens of any kind whatsoever charging or encumbering our assets and specifically the property more particularly described in the attached</w:t>
      </w:r>
      <w:r w:rsidRPr="00960692">
        <w:rPr>
          <w:spacing w:val="-1"/>
        </w:rPr>
        <w:t xml:space="preserve"> </w:t>
      </w:r>
      <w:r w:rsidRPr="00960692">
        <w:t>instrument.</w:t>
      </w:r>
    </w:p>
    <w:p w14:paraId="68911B86" w14:textId="77777777" w:rsidR="0011655C" w:rsidRPr="00960692" w:rsidRDefault="0011655C">
      <w:pPr>
        <w:pStyle w:val="BodyText"/>
        <w:rPr>
          <w:rFonts w:cs="Tahoma"/>
          <w:szCs w:val="20"/>
        </w:rPr>
      </w:pPr>
    </w:p>
    <w:p w14:paraId="68911B87" w14:textId="77777777" w:rsidR="0011655C" w:rsidRPr="00960692" w:rsidRDefault="00530993" w:rsidP="00262B50">
      <w:pPr>
        <w:pStyle w:val="ListParagraph"/>
      </w:pPr>
      <w:r w:rsidRPr="00960692">
        <w:t>That we are residents of Canada within the intent and meaning of the Income Tax Act, Canada, 1972, and amendments</w:t>
      </w:r>
      <w:r w:rsidRPr="00960692">
        <w:rPr>
          <w:spacing w:val="-1"/>
        </w:rPr>
        <w:t xml:space="preserve"> </w:t>
      </w:r>
      <w:r w:rsidRPr="00960692">
        <w:t>thereto.</w:t>
      </w:r>
    </w:p>
    <w:p w14:paraId="68911B88" w14:textId="77777777" w:rsidR="0011655C" w:rsidRPr="00960692" w:rsidRDefault="0011655C">
      <w:pPr>
        <w:pStyle w:val="BodyText"/>
        <w:rPr>
          <w:rFonts w:cs="Tahoma"/>
          <w:szCs w:val="20"/>
        </w:rPr>
      </w:pPr>
    </w:p>
    <w:p w14:paraId="7CFF4E04" w14:textId="77777777" w:rsidR="00DE5B77" w:rsidRPr="00960692" w:rsidRDefault="00DE5B77">
      <w:pPr>
        <w:pStyle w:val="BodyText"/>
        <w:rPr>
          <w:rFonts w:cs="Tahoma"/>
          <w:szCs w:val="20"/>
        </w:rPr>
        <w:sectPr w:rsidR="00DE5B77" w:rsidRPr="00960692">
          <w:type w:val="continuous"/>
          <w:pgSz w:w="12240" w:h="20160"/>
          <w:pgMar w:top="1940" w:right="1320" w:bottom="280" w:left="1720" w:header="720" w:footer="720" w:gutter="0"/>
          <w:cols w:space="720"/>
          <w:formProt w:val="0"/>
        </w:sectPr>
      </w:pPr>
    </w:p>
    <w:p w14:paraId="50DC48C8" w14:textId="77777777" w:rsidR="00A40B5F" w:rsidRPr="00960692" w:rsidRDefault="00A40B5F">
      <w:pPr>
        <w:pStyle w:val="BodyText"/>
        <w:rPr>
          <w:rFonts w:cs="Tahoma"/>
          <w:szCs w:val="20"/>
        </w:rPr>
      </w:pPr>
    </w:p>
    <w:p w14:paraId="68911B8A" w14:textId="470F6B69" w:rsidR="0011655C" w:rsidRPr="00960692" w:rsidRDefault="00530993" w:rsidP="00A40B5F">
      <w:pPr>
        <w:tabs>
          <w:tab w:val="left" w:pos="4680"/>
          <w:tab w:val="left" w:pos="5047"/>
        </w:tabs>
        <w:spacing w:before="60" w:after="60"/>
        <w:ind w:left="728"/>
        <w:rPr>
          <w:rFonts w:cs="Tahoma"/>
          <w:szCs w:val="20"/>
        </w:rPr>
      </w:pPr>
      <w:r w:rsidRPr="00960692">
        <w:rPr>
          <w:rFonts w:cs="Tahoma"/>
          <w:b/>
          <w:szCs w:val="20"/>
        </w:rPr>
        <w:t>SWORN</w:t>
      </w:r>
      <w:r w:rsidRPr="00960692">
        <w:rPr>
          <w:rFonts w:cs="Tahoma"/>
          <w:b/>
          <w:spacing w:val="-3"/>
          <w:szCs w:val="20"/>
        </w:rPr>
        <w:t xml:space="preserve"> </w:t>
      </w:r>
      <w:r w:rsidRPr="00960692">
        <w:rPr>
          <w:rFonts w:cs="Tahoma"/>
          <w:b/>
          <w:szCs w:val="20"/>
        </w:rPr>
        <w:t xml:space="preserve">TO </w:t>
      </w:r>
      <w:r w:rsidRPr="00960692">
        <w:rPr>
          <w:rFonts w:cs="Tahoma"/>
          <w:szCs w:val="20"/>
        </w:rPr>
        <w:t>at</w:t>
      </w:r>
      <w:r w:rsidR="00A40B5F" w:rsidRPr="00960692">
        <w:rPr>
          <w:rFonts w:cs="Tahoma"/>
          <w:szCs w:val="20"/>
        </w:rPr>
        <w:t xml:space="preserve"> </w:t>
      </w:r>
      <w:r w:rsidR="00A40B5F" w:rsidRPr="00960692">
        <w:rPr>
          <w:rFonts w:cs="Tahoma"/>
          <w:szCs w:val="20"/>
          <w:u w:val="single"/>
        </w:rPr>
        <w:fldChar w:fldCharType="begin">
          <w:ffData>
            <w:name w:val="Text8"/>
            <w:enabled/>
            <w:calcOnExit w:val="0"/>
            <w:statusText w:type="text" w:val="SWORN TO AT "/>
            <w:textInput/>
          </w:ffData>
        </w:fldChar>
      </w:r>
      <w:r w:rsidR="00A40B5F" w:rsidRPr="00960692">
        <w:rPr>
          <w:rFonts w:cs="Tahoma"/>
          <w:szCs w:val="20"/>
          <w:u w:val="single"/>
        </w:rPr>
        <w:instrText xml:space="preserve"> FORMTEXT </w:instrText>
      </w:r>
      <w:r w:rsidR="00A40B5F" w:rsidRPr="00960692">
        <w:rPr>
          <w:rFonts w:cs="Tahoma"/>
          <w:szCs w:val="20"/>
          <w:u w:val="single"/>
        </w:rPr>
      </w:r>
      <w:r w:rsidR="00A40B5F" w:rsidRPr="00960692">
        <w:rPr>
          <w:rFonts w:cs="Tahoma"/>
          <w:szCs w:val="20"/>
          <w:u w:val="single"/>
        </w:rPr>
        <w:fldChar w:fldCharType="separate"/>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szCs w:val="20"/>
          <w:u w:val="single"/>
        </w:rPr>
        <w:fldChar w:fldCharType="end"/>
      </w:r>
      <w:r w:rsidR="00A40B5F" w:rsidRPr="00960692">
        <w:rPr>
          <w:rFonts w:cs="Tahoma"/>
          <w:szCs w:val="20"/>
          <w:u w:val="single"/>
        </w:rPr>
        <w:tab/>
      </w:r>
      <w:r w:rsidR="00555B1A" w:rsidRPr="00960692">
        <w:rPr>
          <w:rFonts w:cs="Tahoma"/>
          <w:szCs w:val="20"/>
        </w:rPr>
        <w:tab/>
      </w:r>
      <w:r w:rsidRPr="00960692">
        <w:rPr>
          <w:rFonts w:cs="Tahoma"/>
          <w:szCs w:val="20"/>
        </w:rPr>
        <w:t>)</w:t>
      </w:r>
    </w:p>
    <w:p w14:paraId="435E8646" w14:textId="77777777" w:rsidR="00262B50" w:rsidRPr="00960692" w:rsidRDefault="00530993" w:rsidP="00DE5B77">
      <w:pPr>
        <w:pStyle w:val="BodyText"/>
        <w:tabs>
          <w:tab w:val="left" w:pos="2335"/>
          <w:tab w:val="left" w:pos="4327"/>
          <w:tab w:val="left" w:pos="5047"/>
        </w:tabs>
        <w:spacing w:before="60" w:after="60"/>
        <w:ind w:left="728" w:right="4070"/>
        <w:rPr>
          <w:rFonts w:cs="Tahoma"/>
          <w:szCs w:val="20"/>
        </w:rPr>
      </w:pPr>
      <w:r w:rsidRPr="00960692">
        <w:rPr>
          <w:rFonts w:cs="Tahoma"/>
          <w:szCs w:val="20"/>
        </w:rPr>
        <w:t>in Province of Newfoundland and Labrador</w:t>
      </w:r>
      <w:r w:rsidR="00262B50" w:rsidRPr="00960692">
        <w:rPr>
          <w:rFonts w:cs="Tahoma"/>
          <w:szCs w:val="20"/>
        </w:rPr>
        <w:tab/>
      </w:r>
      <w:r w:rsidR="00A010A4" w:rsidRPr="00960692">
        <w:rPr>
          <w:rFonts w:cs="Tahoma"/>
          <w:szCs w:val="20"/>
        </w:rPr>
        <w:t>)</w:t>
      </w:r>
    </w:p>
    <w:p w14:paraId="68911B8B" w14:textId="2389E065" w:rsidR="0011655C" w:rsidRPr="00960692" w:rsidRDefault="00530993" w:rsidP="00A40B5F">
      <w:pPr>
        <w:pStyle w:val="BodyText"/>
        <w:tabs>
          <w:tab w:val="left" w:leader="underscore" w:pos="2335"/>
          <w:tab w:val="left" w:leader="underscore" w:pos="4327"/>
          <w:tab w:val="left" w:pos="5047"/>
        </w:tabs>
        <w:spacing w:before="60" w:after="60"/>
        <w:ind w:left="728" w:right="4070"/>
        <w:rPr>
          <w:rFonts w:cs="Tahoma"/>
          <w:szCs w:val="20"/>
        </w:rPr>
      </w:pPr>
      <w:r w:rsidRPr="00960692">
        <w:rPr>
          <w:rFonts w:cs="Tahoma"/>
          <w:szCs w:val="20"/>
        </w:rPr>
        <w:t>this</w:t>
      </w:r>
      <w:r w:rsidR="00555B1A" w:rsidRPr="00960692">
        <w:rPr>
          <w:rFonts w:cs="Tahoma"/>
          <w:szCs w:val="20"/>
        </w:rPr>
        <w:t xml:space="preserve"> </w:t>
      </w:r>
      <w:r w:rsidR="00A40B5F" w:rsidRPr="00960692">
        <w:rPr>
          <w:rFonts w:cs="Tahoma"/>
          <w:szCs w:val="20"/>
          <w:u w:val="single"/>
        </w:rPr>
        <w:fldChar w:fldCharType="begin">
          <w:ffData>
            <w:name w:val="Text10"/>
            <w:enabled/>
            <w:calcOnExit w:val="0"/>
            <w:statusText w:type="text" w:val="in Province of Newfoundland and Labrador this   "/>
            <w:textInput/>
          </w:ffData>
        </w:fldChar>
      </w:r>
      <w:bookmarkStart w:id="3" w:name="Text10"/>
      <w:r w:rsidR="00A40B5F" w:rsidRPr="00960692">
        <w:rPr>
          <w:rFonts w:cs="Tahoma"/>
          <w:szCs w:val="20"/>
          <w:u w:val="single"/>
        </w:rPr>
        <w:instrText xml:space="preserve"> FORMTEXT </w:instrText>
      </w:r>
      <w:r w:rsidR="00A40B5F" w:rsidRPr="00960692">
        <w:rPr>
          <w:rFonts w:cs="Tahoma"/>
          <w:szCs w:val="20"/>
          <w:u w:val="single"/>
        </w:rPr>
      </w:r>
      <w:r w:rsidR="00A40B5F" w:rsidRPr="00960692">
        <w:rPr>
          <w:rFonts w:cs="Tahoma"/>
          <w:szCs w:val="20"/>
          <w:u w:val="single"/>
        </w:rPr>
        <w:fldChar w:fldCharType="separate"/>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noProof/>
          <w:szCs w:val="20"/>
          <w:u w:val="single"/>
        </w:rPr>
        <w:t> </w:t>
      </w:r>
      <w:r w:rsidR="00A40B5F" w:rsidRPr="00960692">
        <w:rPr>
          <w:rFonts w:cs="Tahoma"/>
          <w:szCs w:val="20"/>
          <w:u w:val="single"/>
        </w:rPr>
        <w:fldChar w:fldCharType="end"/>
      </w:r>
      <w:bookmarkEnd w:id="3"/>
      <w:r w:rsidR="00A40B5F" w:rsidRPr="00960692">
        <w:rPr>
          <w:rFonts w:cs="Tahoma"/>
          <w:szCs w:val="20"/>
          <w:u w:val="single"/>
        </w:rPr>
        <w:tab/>
      </w:r>
      <w:r w:rsidR="00A40B5F" w:rsidRPr="00960692">
        <w:rPr>
          <w:rFonts w:cs="Tahoma"/>
          <w:szCs w:val="20"/>
        </w:rPr>
        <w:t xml:space="preserve"> </w:t>
      </w:r>
      <w:r w:rsidRPr="00960692">
        <w:rPr>
          <w:rFonts w:cs="Tahoma"/>
          <w:szCs w:val="20"/>
        </w:rPr>
        <w:t>day of</w:t>
      </w:r>
      <w:r w:rsidR="00555B1A" w:rsidRPr="00960692">
        <w:rPr>
          <w:rFonts w:cs="Tahoma"/>
          <w:szCs w:val="20"/>
        </w:rPr>
        <w:t xml:space="preserve"> </w:t>
      </w:r>
      <w:r w:rsidR="005B213F" w:rsidRPr="00960692">
        <w:rPr>
          <w:rFonts w:cs="Tahoma"/>
          <w:szCs w:val="20"/>
          <w:u w:val="single"/>
        </w:rPr>
        <w:fldChar w:fldCharType="begin">
          <w:ffData>
            <w:name w:val="Text11"/>
            <w:enabled/>
            <w:calcOnExit w:val="0"/>
            <w:statusText w:type="text" w:val="day of enter A.D."/>
            <w:textInput/>
          </w:ffData>
        </w:fldChar>
      </w:r>
      <w:bookmarkStart w:id="4" w:name="Text11"/>
      <w:r w:rsidR="005B213F" w:rsidRPr="00960692">
        <w:rPr>
          <w:rFonts w:cs="Tahoma"/>
          <w:szCs w:val="20"/>
          <w:u w:val="single"/>
        </w:rPr>
        <w:instrText xml:space="preserve"> FORMTEXT </w:instrText>
      </w:r>
      <w:r w:rsidR="005B213F" w:rsidRPr="00960692">
        <w:rPr>
          <w:rFonts w:cs="Tahoma"/>
          <w:szCs w:val="20"/>
          <w:u w:val="single"/>
        </w:rPr>
      </w:r>
      <w:r w:rsidR="005B213F" w:rsidRPr="00960692">
        <w:rPr>
          <w:rFonts w:cs="Tahoma"/>
          <w:szCs w:val="20"/>
          <w:u w:val="single"/>
        </w:rPr>
        <w:fldChar w:fldCharType="separate"/>
      </w:r>
      <w:r w:rsidR="005B213F" w:rsidRPr="00960692">
        <w:rPr>
          <w:rFonts w:cs="Tahoma"/>
          <w:noProof/>
          <w:szCs w:val="20"/>
          <w:u w:val="single"/>
        </w:rPr>
        <w:t> </w:t>
      </w:r>
      <w:r w:rsidR="005B213F" w:rsidRPr="00960692">
        <w:rPr>
          <w:rFonts w:cs="Tahoma"/>
          <w:noProof/>
          <w:szCs w:val="20"/>
          <w:u w:val="single"/>
        </w:rPr>
        <w:t> </w:t>
      </w:r>
      <w:r w:rsidR="005B213F" w:rsidRPr="00960692">
        <w:rPr>
          <w:rFonts w:cs="Tahoma"/>
          <w:noProof/>
          <w:szCs w:val="20"/>
          <w:u w:val="single"/>
        </w:rPr>
        <w:t> </w:t>
      </w:r>
      <w:r w:rsidR="005B213F" w:rsidRPr="00960692">
        <w:rPr>
          <w:rFonts w:cs="Tahoma"/>
          <w:noProof/>
          <w:szCs w:val="20"/>
          <w:u w:val="single"/>
        </w:rPr>
        <w:t> </w:t>
      </w:r>
      <w:r w:rsidR="005B213F" w:rsidRPr="00960692">
        <w:rPr>
          <w:rFonts w:cs="Tahoma"/>
          <w:noProof/>
          <w:szCs w:val="20"/>
          <w:u w:val="single"/>
        </w:rPr>
        <w:t> </w:t>
      </w:r>
      <w:r w:rsidR="005B213F" w:rsidRPr="00960692">
        <w:rPr>
          <w:rFonts w:cs="Tahoma"/>
          <w:szCs w:val="20"/>
          <w:u w:val="single"/>
        </w:rPr>
        <w:fldChar w:fldCharType="end"/>
      </w:r>
      <w:bookmarkEnd w:id="4"/>
      <w:r w:rsidR="005B213F" w:rsidRPr="00960692">
        <w:rPr>
          <w:rFonts w:cs="Tahoma"/>
          <w:szCs w:val="20"/>
          <w:u w:val="single"/>
        </w:rPr>
        <w:tab/>
      </w:r>
      <w:r w:rsidRPr="00960692">
        <w:rPr>
          <w:rFonts w:cs="Tahoma"/>
          <w:szCs w:val="20"/>
        </w:rPr>
        <w:t>,</w:t>
      </w:r>
      <w:r w:rsidRPr="00960692">
        <w:rPr>
          <w:rFonts w:cs="Tahoma"/>
          <w:szCs w:val="20"/>
        </w:rPr>
        <w:tab/>
      </w:r>
      <w:r w:rsidRPr="00960692">
        <w:rPr>
          <w:rFonts w:cs="Tahoma"/>
          <w:spacing w:val="-17"/>
          <w:szCs w:val="20"/>
        </w:rPr>
        <w:t>)</w:t>
      </w:r>
    </w:p>
    <w:p w14:paraId="68911B8C" w14:textId="226E5761" w:rsidR="0011655C" w:rsidRPr="00960692" w:rsidRDefault="00530993" w:rsidP="00DE5B77">
      <w:pPr>
        <w:pStyle w:val="BodyText"/>
        <w:tabs>
          <w:tab w:val="left" w:pos="3119"/>
          <w:tab w:val="left" w:pos="5047"/>
        </w:tabs>
        <w:spacing w:before="60" w:after="60"/>
        <w:ind w:left="728"/>
        <w:jc w:val="both"/>
        <w:rPr>
          <w:rFonts w:cs="Tahoma"/>
          <w:szCs w:val="20"/>
        </w:rPr>
      </w:pPr>
      <w:r w:rsidRPr="00960692">
        <w:rPr>
          <w:rFonts w:cs="Tahoma"/>
          <w:szCs w:val="20"/>
        </w:rPr>
        <w:t>A.D.</w:t>
      </w:r>
      <w:r w:rsidR="00555B1A" w:rsidRPr="00960692">
        <w:rPr>
          <w:rFonts w:cs="Tahoma"/>
          <w:szCs w:val="20"/>
        </w:rPr>
        <w:tab/>
      </w:r>
      <w:r w:rsidR="00262B50" w:rsidRPr="00960692">
        <w:rPr>
          <w:rFonts w:cs="Tahoma"/>
          <w:szCs w:val="20"/>
        </w:rPr>
        <w:tab/>
      </w:r>
      <w:r w:rsidRPr="00960692">
        <w:rPr>
          <w:rFonts w:cs="Tahoma"/>
          <w:szCs w:val="20"/>
        </w:rPr>
        <w:t>)</w:t>
      </w:r>
    </w:p>
    <w:p w14:paraId="68911B8D" w14:textId="23539A0D" w:rsidR="0011655C" w:rsidRPr="00960692" w:rsidRDefault="00530993">
      <w:pPr>
        <w:pStyle w:val="BodyText"/>
        <w:tabs>
          <w:tab w:val="left" w:pos="8607"/>
        </w:tabs>
        <w:ind w:left="5048"/>
        <w:rPr>
          <w:rFonts w:cs="Tahoma"/>
          <w:szCs w:val="20"/>
        </w:rPr>
      </w:pPr>
      <w:r w:rsidRPr="00960692">
        <w:rPr>
          <w:rFonts w:cs="Tahoma"/>
          <w:szCs w:val="20"/>
        </w:rPr>
        <w:t xml:space="preserve">) </w:t>
      </w:r>
      <w:r w:rsidR="00407668" w:rsidRPr="00960692">
        <w:rPr>
          <w:rFonts w:cs="Tahoma"/>
          <w:szCs w:val="20"/>
          <w:u w:val="single"/>
        </w:rPr>
        <w:tab/>
      </w:r>
      <w:r w:rsidRPr="00960692">
        <w:rPr>
          <w:rFonts w:cs="Tahoma"/>
          <w:szCs w:val="20"/>
          <w:u w:val="single"/>
        </w:rPr>
        <w:tab/>
      </w:r>
    </w:p>
    <w:p w14:paraId="68911B8E" w14:textId="77777777" w:rsidR="0011655C" w:rsidRPr="00960692" w:rsidRDefault="00530993">
      <w:pPr>
        <w:pStyle w:val="BodyText"/>
        <w:ind w:left="5048"/>
        <w:rPr>
          <w:rFonts w:cs="Tahoma"/>
          <w:szCs w:val="20"/>
        </w:rPr>
      </w:pPr>
      <w:r w:rsidRPr="00960692">
        <w:rPr>
          <w:rFonts w:cs="Tahoma"/>
          <w:szCs w:val="20"/>
        </w:rPr>
        <w:t>)</w:t>
      </w:r>
    </w:p>
    <w:p w14:paraId="68911B8F" w14:textId="1CDB4786" w:rsidR="0011655C" w:rsidRPr="00960692" w:rsidRDefault="00A40B5F" w:rsidP="00A40B5F">
      <w:pPr>
        <w:pStyle w:val="BodyText"/>
        <w:tabs>
          <w:tab w:val="left" w:pos="4680"/>
          <w:tab w:val="left" w:pos="5047"/>
        </w:tabs>
        <w:ind w:left="728"/>
        <w:rPr>
          <w:rFonts w:cs="Tahoma"/>
          <w:szCs w:val="20"/>
        </w:rPr>
      </w:pPr>
      <w:r w:rsidRPr="00960692">
        <w:rPr>
          <w:rFonts w:cs="Tahoma"/>
          <w:szCs w:val="20"/>
          <w:u w:val="single"/>
        </w:rPr>
        <w:fldChar w:fldCharType="begin">
          <w:ffData>
            <w:name w:val="Text9"/>
            <w:enabled/>
            <w:calcOnExit w:val="0"/>
            <w:statusText w:type="text" w:val="A Notary in and for the Province of Newfoundland and Labrador  "/>
            <w:textInput/>
          </w:ffData>
        </w:fldChar>
      </w:r>
      <w:bookmarkStart w:id="5" w:name="Text9"/>
      <w:r w:rsidRPr="00960692">
        <w:rPr>
          <w:rFonts w:cs="Tahoma"/>
          <w:szCs w:val="20"/>
          <w:u w:val="single"/>
        </w:rPr>
        <w:instrText xml:space="preserve"> FORMTEXT </w:instrText>
      </w:r>
      <w:r w:rsidRPr="00960692">
        <w:rPr>
          <w:rFonts w:cs="Tahoma"/>
          <w:szCs w:val="20"/>
          <w:u w:val="single"/>
        </w:rPr>
      </w:r>
      <w:r w:rsidRPr="00960692">
        <w:rPr>
          <w:rFonts w:cs="Tahoma"/>
          <w:szCs w:val="20"/>
          <w:u w:val="single"/>
        </w:rPr>
        <w:fldChar w:fldCharType="separate"/>
      </w:r>
      <w:r w:rsidRPr="00960692">
        <w:rPr>
          <w:rFonts w:cs="Tahoma"/>
          <w:noProof/>
          <w:szCs w:val="20"/>
          <w:u w:val="single"/>
        </w:rPr>
        <w:t> </w:t>
      </w:r>
      <w:r w:rsidRPr="00960692">
        <w:rPr>
          <w:rFonts w:cs="Tahoma"/>
          <w:noProof/>
          <w:szCs w:val="20"/>
          <w:u w:val="single"/>
        </w:rPr>
        <w:t> </w:t>
      </w:r>
      <w:r w:rsidRPr="00960692">
        <w:rPr>
          <w:rFonts w:cs="Tahoma"/>
          <w:noProof/>
          <w:szCs w:val="20"/>
          <w:u w:val="single"/>
        </w:rPr>
        <w:t> </w:t>
      </w:r>
      <w:r w:rsidRPr="00960692">
        <w:rPr>
          <w:rFonts w:cs="Tahoma"/>
          <w:noProof/>
          <w:szCs w:val="20"/>
          <w:u w:val="single"/>
        </w:rPr>
        <w:t> </w:t>
      </w:r>
      <w:r w:rsidRPr="00960692">
        <w:rPr>
          <w:rFonts w:cs="Tahoma"/>
          <w:noProof/>
          <w:szCs w:val="20"/>
          <w:u w:val="single"/>
        </w:rPr>
        <w:t> </w:t>
      </w:r>
      <w:r w:rsidRPr="00960692">
        <w:rPr>
          <w:rFonts w:cs="Tahoma"/>
          <w:szCs w:val="20"/>
          <w:u w:val="single"/>
        </w:rPr>
        <w:fldChar w:fldCharType="end"/>
      </w:r>
      <w:bookmarkEnd w:id="5"/>
      <w:r w:rsidR="00407668" w:rsidRPr="00960692">
        <w:rPr>
          <w:rFonts w:cs="Tahoma"/>
          <w:szCs w:val="20"/>
          <w:u w:val="single"/>
        </w:rPr>
        <w:tab/>
      </w:r>
      <w:r w:rsidRPr="00960692">
        <w:rPr>
          <w:rFonts w:cs="Tahoma"/>
          <w:szCs w:val="20"/>
        </w:rPr>
        <w:tab/>
      </w:r>
      <w:r w:rsidR="00530993" w:rsidRPr="00960692">
        <w:rPr>
          <w:rFonts w:cs="Tahoma"/>
          <w:szCs w:val="20"/>
        </w:rPr>
        <w:t>)</w:t>
      </w:r>
    </w:p>
    <w:p w14:paraId="3BBBD467" w14:textId="77777777" w:rsidR="00A40B5F" w:rsidRPr="00960692" w:rsidRDefault="00A40B5F" w:rsidP="00A40B5F">
      <w:pPr>
        <w:tabs>
          <w:tab w:val="left" w:pos="5047"/>
        </w:tabs>
        <w:ind w:left="728"/>
        <w:rPr>
          <w:rFonts w:cs="Tahoma"/>
          <w:b/>
          <w:szCs w:val="20"/>
        </w:rPr>
      </w:pPr>
      <w:r w:rsidRPr="00960692">
        <w:rPr>
          <w:rFonts w:cs="Tahoma"/>
          <w:b/>
          <w:szCs w:val="20"/>
        </w:rPr>
        <w:t>A Notary in and for the Province of</w:t>
      </w:r>
      <w:r w:rsidRPr="00960692">
        <w:rPr>
          <w:rFonts w:cs="Tahoma"/>
          <w:b/>
          <w:szCs w:val="20"/>
        </w:rPr>
        <w:tab/>
      </w:r>
      <w:r w:rsidRPr="00960692">
        <w:rPr>
          <w:rFonts w:cs="Tahoma"/>
          <w:szCs w:val="20"/>
        </w:rPr>
        <w:t xml:space="preserve">) </w:t>
      </w:r>
    </w:p>
    <w:p w14:paraId="68911B90" w14:textId="2FD050B4" w:rsidR="0011655C" w:rsidRPr="00960692" w:rsidRDefault="00A40B5F" w:rsidP="00A40B5F">
      <w:pPr>
        <w:tabs>
          <w:tab w:val="left" w:pos="5047"/>
        </w:tabs>
        <w:ind w:left="728"/>
        <w:rPr>
          <w:rFonts w:cs="Tahoma"/>
          <w:b/>
          <w:szCs w:val="20"/>
        </w:rPr>
      </w:pPr>
      <w:r w:rsidRPr="00960692">
        <w:rPr>
          <w:rFonts w:cs="Tahoma"/>
          <w:b/>
          <w:szCs w:val="20"/>
        </w:rPr>
        <w:t>Newfoundland and Labrador</w:t>
      </w:r>
      <w:r w:rsidR="00530993" w:rsidRPr="00960692">
        <w:rPr>
          <w:rFonts w:cs="Tahoma"/>
          <w:b/>
          <w:szCs w:val="20"/>
        </w:rPr>
        <w:tab/>
      </w:r>
      <w:r w:rsidR="00530993" w:rsidRPr="00960692">
        <w:rPr>
          <w:rFonts w:cs="Tahoma"/>
          <w:szCs w:val="20"/>
        </w:rPr>
        <w:t>)</w:t>
      </w:r>
    </w:p>
    <w:sectPr w:rsidR="0011655C" w:rsidRPr="00960692">
      <w:type w:val="continuous"/>
      <w:pgSz w:w="12240" w:h="20160"/>
      <w:pgMar w:top="1940" w:right="13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33F1"/>
    <w:multiLevelType w:val="hybridMultilevel"/>
    <w:tmpl w:val="475AAA1C"/>
    <w:lvl w:ilvl="0" w:tplc="68BA4632">
      <w:start w:val="1"/>
      <w:numFmt w:val="decimal"/>
      <w:pStyle w:val="ListParagraph"/>
      <w:lvlText w:val="%1."/>
      <w:lvlJc w:val="left"/>
      <w:pPr>
        <w:ind w:left="728" w:hanging="360"/>
      </w:pPr>
      <w:rPr>
        <w:rFonts w:ascii="Tahoma" w:eastAsia="Times New Roman" w:hAnsi="Tahoma" w:cs="Tahoma" w:hint="default"/>
        <w:spacing w:val="-2"/>
        <w:w w:val="100"/>
        <w:sz w:val="20"/>
        <w:szCs w:val="20"/>
      </w:rPr>
    </w:lvl>
    <w:lvl w:ilvl="1" w:tplc="053C134C">
      <w:numFmt w:val="bullet"/>
      <w:lvlText w:val="•"/>
      <w:lvlJc w:val="left"/>
      <w:pPr>
        <w:ind w:left="1568" w:hanging="360"/>
      </w:pPr>
      <w:rPr>
        <w:rFonts w:hint="default"/>
      </w:rPr>
    </w:lvl>
    <w:lvl w:ilvl="2" w:tplc="A1CE0D5E">
      <w:numFmt w:val="bullet"/>
      <w:lvlText w:val="•"/>
      <w:lvlJc w:val="left"/>
      <w:pPr>
        <w:ind w:left="2416" w:hanging="360"/>
      </w:pPr>
      <w:rPr>
        <w:rFonts w:hint="default"/>
      </w:rPr>
    </w:lvl>
    <w:lvl w:ilvl="3" w:tplc="50CE5900">
      <w:numFmt w:val="bullet"/>
      <w:lvlText w:val="•"/>
      <w:lvlJc w:val="left"/>
      <w:pPr>
        <w:ind w:left="3264" w:hanging="360"/>
      </w:pPr>
      <w:rPr>
        <w:rFonts w:hint="default"/>
      </w:rPr>
    </w:lvl>
    <w:lvl w:ilvl="4" w:tplc="DECA73C0">
      <w:numFmt w:val="bullet"/>
      <w:lvlText w:val="•"/>
      <w:lvlJc w:val="left"/>
      <w:pPr>
        <w:ind w:left="4112" w:hanging="360"/>
      </w:pPr>
      <w:rPr>
        <w:rFonts w:hint="default"/>
      </w:rPr>
    </w:lvl>
    <w:lvl w:ilvl="5" w:tplc="2E48E398">
      <w:numFmt w:val="bullet"/>
      <w:lvlText w:val="•"/>
      <w:lvlJc w:val="left"/>
      <w:pPr>
        <w:ind w:left="4960" w:hanging="360"/>
      </w:pPr>
      <w:rPr>
        <w:rFonts w:hint="default"/>
      </w:rPr>
    </w:lvl>
    <w:lvl w:ilvl="6" w:tplc="E21E5A64">
      <w:numFmt w:val="bullet"/>
      <w:lvlText w:val="•"/>
      <w:lvlJc w:val="left"/>
      <w:pPr>
        <w:ind w:left="5808" w:hanging="360"/>
      </w:pPr>
      <w:rPr>
        <w:rFonts w:hint="default"/>
      </w:rPr>
    </w:lvl>
    <w:lvl w:ilvl="7" w:tplc="37FE7CD2">
      <w:numFmt w:val="bullet"/>
      <w:lvlText w:val="•"/>
      <w:lvlJc w:val="left"/>
      <w:pPr>
        <w:ind w:left="6656" w:hanging="360"/>
      </w:pPr>
      <w:rPr>
        <w:rFonts w:hint="default"/>
      </w:rPr>
    </w:lvl>
    <w:lvl w:ilvl="8" w:tplc="F63288B8">
      <w:numFmt w:val="bullet"/>
      <w:lvlText w:val="•"/>
      <w:lvlJc w:val="left"/>
      <w:pPr>
        <w:ind w:left="750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5C"/>
    <w:rsid w:val="0001514C"/>
    <w:rsid w:val="0009163E"/>
    <w:rsid w:val="0011655C"/>
    <w:rsid w:val="00187E98"/>
    <w:rsid w:val="001E4A7F"/>
    <w:rsid w:val="0022113F"/>
    <w:rsid w:val="00262B50"/>
    <w:rsid w:val="00277921"/>
    <w:rsid w:val="002D56E6"/>
    <w:rsid w:val="00304ED4"/>
    <w:rsid w:val="0030699E"/>
    <w:rsid w:val="0035422A"/>
    <w:rsid w:val="00407668"/>
    <w:rsid w:val="00530993"/>
    <w:rsid w:val="00555B1A"/>
    <w:rsid w:val="005811C1"/>
    <w:rsid w:val="005B213F"/>
    <w:rsid w:val="00641C0F"/>
    <w:rsid w:val="00693340"/>
    <w:rsid w:val="006A3B09"/>
    <w:rsid w:val="00851609"/>
    <w:rsid w:val="008B6849"/>
    <w:rsid w:val="008C6133"/>
    <w:rsid w:val="00960692"/>
    <w:rsid w:val="00A010A4"/>
    <w:rsid w:val="00A40B5F"/>
    <w:rsid w:val="00A96C6C"/>
    <w:rsid w:val="00C24864"/>
    <w:rsid w:val="00C809BB"/>
    <w:rsid w:val="00CB5D04"/>
    <w:rsid w:val="00D038A4"/>
    <w:rsid w:val="00DE54C3"/>
    <w:rsid w:val="00DE5B77"/>
    <w:rsid w:val="00EA544B"/>
    <w:rsid w:val="00EF2FE1"/>
    <w:rsid w:val="00F065B1"/>
    <w:rsid w:val="00F94CC6"/>
    <w:rsid w:val="00FA22CC"/>
    <w:rsid w:val="00FB6A46"/>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1B6E"/>
  <w15:docId w15:val="{72B7FACD-B5E8-4BE2-A139-FE6D474C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92"/>
    <w:rPr>
      <w:rFonts w:ascii="Tahoma" w:eastAsia="Times New Roman" w:hAnsi="Tahoma" w:cs="Times New Roman"/>
      <w:sz w:val="20"/>
    </w:rPr>
  </w:style>
  <w:style w:type="paragraph" w:styleId="Heading1">
    <w:name w:val="heading 1"/>
    <w:basedOn w:val="Normal"/>
    <w:uiPriority w:val="9"/>
    <w:qFormat/>
    <w:rsid w:val="005B213F"/>
    <w:pPr>
      <w:spacing w:before="360" w:after="360"/>
      <w:ind w:left="734"/>
      <w:outlineLvl w:val="0"/>
    </w:pPr>
    <w:rPr>
      <w:b/>
      <w:bCs/>
      <w:sz w:val="24"/>
      <w:szCs w:val="24"/>
    </w:rPr>
  </w:style>
  <w:style w:type="paragraph" w:styleId="Heading2">
    <w:name w:val="heading 2"/>
    <w:basedOn w:val="Normal"/>
    <w:next w:val="Normal"/>
    <w:link w:val="Heading2Char"/>
    <w:uiPriority w:val="9"/>
    <w:semiHidden/>
    <w:unhideWhenUsed/>
    <w:qFormat/>
    <w:rsid w:val="00A40B5F"/>
    <w:pPr>
      <w:keepNext/>
      <w:keepLines/>
      <w:spacing w:before="4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62B50"/>
    <w:rPr>
      <w:szCs w:val="24"/>
    </w:rPr>
  </w:style>
  <w:style w:type="paragraph" w:styleId="ListParagraph">
    <w:name w:val="List Paragraph"/>
    <w:basedOn w:val="Normal"/>
    <w:uiPriority w:val="1"/>
    <w:qFormat/>
    <w:rsid w:val="005B213F"/>
    <w:pPr>
      <w:numPr>
        <w:numId w:val="1"/>
      </w:numPr>
      <w:tabs>
        <w:tab w:val="left" w:pos="1088"/>
      </w:tabs>
      <w:ind w:right="116" w:firstLine="0"/>
      <w:jc w:val="both"/>
    </w:pPr>
    <w:rPr>
      <w:rFonts w:cs="Tahoma"/>
      <w:szCs w:val="20"/>
    </w:rPr>
  </w:style>
  <w:style w:type="paragraph" w:customStyle="1" w:styleId="TableParagraph">
    <w:name w:val="Table Paragraph"/>
    <w:basedOn w:val="Normal"/>
    <w:uiPriority w:val="1"/>
    <w:qFormat/>
    <w:rsid w:val="005B213F"/>
  </w:style>
  <w:style w:type="paragraph" w:styleId="BalloonText">
    <w:name w:val="Balloon Text"/>
    <w:basedOn w:val="Normal"/>
    <w:link w:val="BalloonTextChar"/>
    <w:uiPriority w:val="99"/>
    <w:semiHidden/>
    <w:unhideWhenUsed/>
    <w:rsid w:val="00187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E98"/>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40B5F"/>
    <w:rPr>
      <w:rFonts w:ascii="Tahoma" w:eastAsiaTheme="majorEastAsia" w:hAnsi="Tahoma"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6F1EA-0896-4E49-A3F3-DB9F4DC96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02C409-AAFD-4728-A483-DEC28D990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3C172-3935-4A75-BAE3-CCE13084F4D0}">
  <ds:schemaRefs>
    <ds:schemaRef ds:uri="http://schemas.microsoft.com/sharepoint/v3/contenttype/forms"/>
  </ds:schemaRefs>
</ds:datastoreItem>
</file>

<file path=customXml/itemProps4.xml><?xml version="1.0" encoding="utf-8"?>
<ds:datastoreItem xmlns:ds="http://schemas.openxmlformats.org/officeDocument/2006/customXml" ds:itemID="{7528ED54-0ED5-4C6E-B90A-51220753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AFFIDAVIT OF SPOUSAL STATUS</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SPOUSAL STATUS</dc:title>
  <dc:subject>AFFIDAVIT OF SPOUSAL STATUS</dc:subject>
  <dc:creator>ZHANGJA</dc:creator>
  <cp:keywords>AFFIDAVIT OF SPOUSAL STATUS</cp:keywords>
  <cp:lastModifiedBy>Sue Costa</cp:lastModifiedBy>
  <cp:revision>5</cp:revision>
  <dcterms:created xsi:type="dcterms:W3CDTF">2022-10-21T17:35:00Z</dcterms:created>
  <dcterms:modified xsi:type="dcterms:W3CDTF">2022-11-17T18:29:00Z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2002-03-27T00:00:00Z</vt:filetime>
  </property>
  <property fmtid="{D5CDD505-2E9C-101B-9397-08002B2CF9AE}" pid="3" name="Creator">
    <vt:lpwstr>PScript5.dll Version 5.2</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